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sectPr>
          <w:pgSz w:h="15840" w:w="12240" w:orient="portrait"/>
          <w:pgMar w:bottom="1440" w:top="1440" w:left="810" w:right="630" w:header="720" w:footer="720"/>
          <w:pgNumType w:start="1"/>
        </w:sectPr>
      </w:pPr>
      <w:bookmarkStart w:colFirst="0" w:colLast="0" w:name="_cpgx3ebu8vre" w:id="0"/>
      <w:bookmarkEnd w:id="0"/>
      <w:r w:rsidDel="00000000" w:rsidR="00000000" w:rsidRPr="00000000">
        <w:rPr>
          <w:rFonts w:ascii="Arial" w:cs="Arial" w:eastAsia="Arial" w:hAnsi="Arial"/>
          <w:b w:val="0"/>
          <w:i w:val="0"/>
          <w:smallCaps w:val="0"/>
          <w:strike w:val="0"/>
          <w:color w:val="000000"/>
          <w:sz w:val="52"/>
          <w:szCs w:val="52"/>
          <w:u w:val="none"/>
          <w:shd w:fill="auto" w:val="clear"/>
          <w:vertAlign w:val="baseline"/>
          <w:rtl w:val="0"/>
        </w:rPr>
        <w:t xml:space="preserve">Tab 1</w:t>
      </w:r>
      <w:r w:rsidDel="00000000" w:rsidR="00000000" w:rsidRPr="00000000">
        <w:rPr>
          <w:rtl w:val="0"/>
        </w:rPr>
      </w:r>
    </w:p>
    <w:p w:rsidR="00000000" w:rsidDel="00000000" w:rsidP="00000000" w:rsidRDefault="00000000" w:rsidRPr="00000000" w14:paraId="00000002">
      <w:pPr>
        <w:rPr>
          <w:color w:val="128f8b"/>
        </w:rPr>
      </w:pPr>
      <w:r w:rsidDel="00000000" w:rsidR="00000000" w:rsidRPr="00000000">
        <w:rPr>
          <w:rtl w:val="0"/>
        </w:rPr>
      </w:r>
    </w:p>
    <w:tbl>
      <w:tblPr>
        <w:tblStyle w:val="Table1"/>
        <w:tblpPr w:leftFromText="180" w:rightFromText="180" w:topFromText="180" w:bottomFromText="180" w:vertAnchor="text" w:horzAnchor="text" w:tblpX="-15" w:tblpY="13.368164062500085"/>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740"/>
        <w:gridCol w:w="3060"/>
        <w:tblGridChange w:id="0">
          <w:tblGrid>
            <w:gridCol w:w="7740"/>
            <w:gridCol w:w="3060"/>
          </w:tblGrid>
        </w:tblGridChange>
      </w:tblGrid>
      <w:tr>
        <w:trPr>
          <w:cantSplit w:val="0"/>
          <w:tblHeader w:val="0"/>
        </w:trPr>
        <w:tc>
          <w:tcPr>
            <w:tcBorders>
              <w:top w:color="128f8b" w:space="0" w:sz="8" w:val="single"/>
              <w:left w:color="128f8b" w:space="0" w:sz="8" w:val="single"/>
              <w:bottom w:color="128f8b" w:space="0" w:sz="8" w:val="single"/>
              <w:right w:color="128f8b" w:space="0" w:sz="8" w:val="single"/>
            </w:tcBorders>
          </w:tcPr>
          <w:p w:rsidR="00000000" w:rsidDel="00000000" w:rsidP="00000000" w:rsidRDefault="00000000" w:rsidRPr="00000000" w14:paraId="00000003">
            <w:pPr>
              <w:spacing w:after="240" w:before="240" w:line="264" w:lineRule="auto"/>
              <w:jc w:val="both"/>
              <w:rPr>
                <w:rFonts w:ascii="Calibri" w:cs="Calibri" w:eastAsia="Calibri" w:hAnsi="Calibri"/>
                <w:sz w:val="20"/>
                <w:szCs w:val="20"/>
              </w:rPr>
            </w:pPr>
            <w:r w:rsidDel="00000000" w:rsidR="00000000" w:rsidRPr="00000000">
              <w:rPr>
                <w:rFonts w:ascii="Abhaya Libre" w:cs="Abhaya Libre" w:eastAsia="Abhaya Libre" w:hAnsi="Abhaya Libre"/>
                <w:sz w:val="20"/>
                <w:szCs w:val="20"/>
                <w:rtl w:val="0"/>
              </w:rPr>
              <w:t xml:space="preserve">Ukrainian Soprano Iryna Kyshliaruk’s 24-25 season includes her role debut as the </w:t>
            </w:r>
            <w:r w:rsidDel="00000000" w:rsidR="00000000" w:rsidRPr="00000000">
              <w:rPr>
                <w:rFonts w:ascii="Abhaya Libre" w:cs="Abhaya Libre" w:eastAsia="Abhaya Libre" w:hAnsi="Abhaya Libre"/>
                <w:b w:val="1"/>
                <w:sz w:val="20"/>
                <w:szCs w:val="20"/>
                <w:rtl w:val="0"/>
              </w:rPr>
              <w:t xml:space="preserve">Sacerdotessa </w:t>
            </w:r>
            <w:r w:rsidDel="00000000" w:rsidR="00000000" w:rsidRPr="00000000">
              <w:rPr>
                <w:rFonts w:ascii="Abhaya Libre" w:cs="Abhaya Libre" w:eastAsia="Abhaya Libre" w:hAnsi="Abhaya Libre"/>
                <w:sz w:val="20"/>
                <w:szCs w:val="20"/>
                <w:rtl w:val="0"/>
              </w:rPr>
              <w:t xml:space="preserve">in Verdi's “</w:t>
            </w:r>
            <w:r w:rsidDel="00000000" w:rsidR="00000000" w:rsidRPr="00000000">
              <w:rPr>
                <w:rFonts w:ascii="Abhaya Libre" w:cs="Abhaya Libre" w:eastAsia="Abhaya Libre" w:hAnsi="Abhaya Libre"/>
                <w:i w:val="1"/>
                <w:sz w:val="20"/>
                <w:szCs w:val="20"/>
                <w:rtl w:val="0"/>
              </w:rPr>
              <w:t xml:space="preserve">Aida</w:t>
            </w:r>
            <w:r w:rsidDel="00000000" w:rsidR="00000000" w:rsidRPr="00000000">
              <w:rPr>
                <w:rFonts w:ascii="Abhaya Libre" w:cs="Abhaya Libre" w:eastAsia="Abhaya Libre" w:hAnsi="Abhaya Libre"/>
                <w:sz w:val="20"/>
                <w:szCs w:val="20"/>
                <w:rtl w:val="0"/>
              </w:rPr>
              <w:t xml:space="preserve">” at the Opéra de Rouen, </w:t>
            </w:r>
            <w:r w:rsidDel="00000000" w:rsidR="00000000" w:rsidRPr="00000000">
              <w:rPr>
                <w:rFonts w:ascii="Abhaya Libre" w:cs="Abhaya Libre" w:eastAsia="Abhaya Libre" w:hAnsi="Abhaya Libre"/>
                <w:b w:val="1"/>
                <w:sz w:val="20"/>
                <w:szCs w:val="20"/>
                <w:rtl w:val="0"/>
              </w:rPr>
              <w:t xml:space="preserve">Iole</w:t>
            </w:r>
            <w:r w:rsidDel="00000000" w:rsidR="00000000" w:rsidRPr="00000000">
              <w:rPr>
                <w:rFonts w:ascii="Abhaya Libre" w:cs="Abhaya Libre" w:eastAsia="Abhaya Libre" w:hAnsi="Abhaya Libre"/>
                <w:sz w:val="20"/>
                <w:szCs w:val="20"/>
                <w:rtl w:val="0"/>
              </w:rPr>
              <w:t xml:space="preserve"> in Handel's </w:t>
            </w:r>
            <w:r w:rsidDel="00000000" w:rsidR="00000000" w:rsidRPr="00000000">
              <w:rPr>
                <w:rFonts w:ascii="Abhaya Libre" w:cs="Abhaya Libre" w:eastAsia="Abhaya Libre" w:hAnsi="Abhaya Libre"/>
                <w:i w:val="1"/>
                <w:sz w:val="20"/>
                <w:szCs w:val="20"/>
                <w:rtl w:val="0"/>
              </w:rPr>
              <w:t xml:space="preserve">”Hercules”</w:t>
            </w:r>
            <w:r w:rsidDel="00000000" w:rsidR="00000000" w:rsidRPr="00000000">
              <w:rPr>
                <w:rFonts w:ascii="Abhaya Libre" w:cs="Abhaya Libre" w:eastAsia="Abhaya Libre" w:hAnsi="Abhaya Libre"/>
                <w:sz w:val="20"/>
                <w:szCs w:val="20"/>
                <w:rtl w:val="0"/>
              </w:rPr>
              <w:t xml:space="preserve"> at the Grand Manège in Namur under the baton of David Stern, </w:t>
            </w:r>
            <w:r w:rsidDel="00000000" w:rsidR="00000000" w:rsidRPr="00000000">
              <w:rPr>
                <w:rFonts w:ascii="Abhaya Libre" w:cs="Abhaya Libre" w:eastAsia="Abhaya Libre" w:hAnsi="Abhaya Libre"/>
                <w:b w:val="1"/>
                <w:sz w:val="20"/>
                <w:szCs w:val="20"/>
                <w:rtl w:val="0"/>
              </w:rPr>
              <w:t xml:space="preserve">Daphne</w:t>
            </w:r>
            <w:r w:rsidDel="00000000" w:rsidR="00000000" w:rsidRPr="00000000">
              <w:rPr>
                <w:rFonts w:ascii="Abhaya Libre" w:cs="Abhaya Libre" w:eastAsia="Abhaya Libre" w:hAnsi="Abhaya Libre"/>
                <w:sz w:val="20"/>
                <w:szCs w:val="20"/>
                <w:rtl w:val="0"/>
              </w:rPr>
              <w:t xml:space="preserve"> in “</w:t>
            </w:r>
            <w:r w:rsidDel="00000000" w:rsidR="00000000" w:rsidRPr="00000000">
              <w:rPr>
                <w:rFonts w:ascii="Abhaya Libre" w:cs="Abhaya Libre" w:eastAsia="Abhaya Libre" w:hAnsi="Abhaya Libre"/>
                <w:i w:val="1"/>
                <w:sz w:val="20"/>
                <w:szCs w:val="20"/>
                <w:rtl w:val="0"/>
              </w:rPr>
              <w:t xml:space="preserve">Appolo e Daphne</w:t>
            </w:r>
            <w:r w:rsidDel="00000000" w:rsidR="00000000" w:rsidRPr="00000000">
              <w:rPr>
                <w:rFonts w:ascii="Abhaya Libre" w:cs="Abhaya Libre" w:eastAsia="Abhaya Libre" w:hAnsi="Abhaya Libre"/>
                <w:sz w:val="20"/>
                <w:szCs w:val="20"/>
                <w:rtl w:val="0"/>
              </w:rPr>
              <w:t xml:space="preserve">” on tour with Opera Fuoco, and a recital with ensemble “Les Illuminations” at the Atelier lyrique de Tourcoing.</w:t>
            </w:r>
            <w:r w:rsidDel="00000000" w:rsidR="00000000" w:rsidRPr="00000000">
              <w:rPr>
                <w:rFonts w:ascii="Calibri" w:cs="Calibri" w:eastAsia="Calibri" w:hAnsi="Calibri"/>
                <w:sz w:val="20"/>
                <w:szCs w:val="20"/>
                <w:rtl w:val="0"/>
              </w:rPr>
              <w:t xml:space="preserve"> </w:t>
            </w:r>
          </w:p>
          <w:p w:rsidR="00000000" w:rsidDel="00000000" w:rsidP="00000000" w:rsidRDefault="00000000" w:rsidRPr="00000000" w14:paraId="00000004">
            <w:pPr>
              <w:spacing w:after="240" w:before="240" w:line="264" w:lineRule="auto"/>
              <w:jc w:val="both"/>
              <w:rPr>
                <w:rFonts w:ascii="Calibri" w:cs="Calibri" w:eastAsia="Calibri" w:hAnsi="Calibri"/>
                <w:sz w:val="20"/>
                <w:szCs w:val="20"/>
              </w:rPr>
            </w:pPr>
            <w:r w:rsidDel="00000000" w:rsidR="00000000" w:rsidRPr="00000000">
              <w:rPr>
                <w:rFonts w:ascii="Abhaya Libre" w:cs="Abhaya Libre" w:eastAsia="Abhaya Libre" w:hAnsi="Abhaya Libre"/>
                <w:sz w:val="20"/>
                <w:szCs w:val="20"/>
                <w:rtl w:val="0"/>
              </w:rPr>
              <w:t xml:space="preserve">During the 23-24 season, Iryna performed the </w:t>
            </w:r>
            <w:r w:rsidDel="00000000" w:rsidR="00000000" w:rsidRPr="00000000">
              <w:rPr>
                <w:rFonts w:ascii="Abhaya Libre" w:cs="Abhaya Libre" w:eastAsia="Abhaya Libre" w:hAnsi="Abhaya Libre"/>
                <w:b w:val="1"/>
                <w:sz w:val="20"/>
                <w:szCs w:val="20"/>
                <w:rtl w:val="0"/>
              </w:rPr>
              <w:t xml:space="preserve">Contessa</w:t>
            </w:r>
            <w:r w:rsidDel="00000000" w:rsidR="00000000" w:rsidRPr="00000000">
              <w:rPr>
                <w:rFonts w:ascii="Abhaya Libre" w:cs="Abhaya Libre" w:eastAsia="Abhaya Libre" w:hAnsi="Abhaya Libre"/>
                <w:sz w:val="20"/>
                <w:szCs w:val="20"/>
                <w:rtl w:val="0"/>
              </w:rPr>
              <w:t xml:space="preserve"> in Mozart's </w:t>
            </w:r>
            <w:r w:rsidDel="00000000" w:rsidR="00000000" w:rsidRPr="00000000">
              <w:rPr>
                <w:rFonts w:ascii="Abhaya Libre" w:cs="Abhaya Libre" w:eastAsia="Abhaya Libre" w:hAnsi="Abhaya Libre"/>
                <w:i w:val="1"/>
                <w:sz w:val="20"/>
                <w:szCs w:val="20"/>
                <w:rtl w:val="0"/>
              </w:rPr>
              <w:t xml:space="preserve">“Le nozze di Figaro”,</w:t>
            </w:r>
            <w:r w:rsidDel="00000000" w:rsidR="00000000" w:rsidRPr="00000000">
              <w:rPr>
                <w:rFonts w:ascii="Abhaya Libre" w:cs="Abhaya Libre" w:eastAsia="Abhaya Libre" w:hAnsi="Abhaya Libre"/>
                <w:sz w:val="20"/>
                <w:szCs w:val="20"/>
                <w:rtl w:val="0"/>
              </w:rPr>
              <w:t xml:space="preserve"> </w:t>
            </w:r>
            <w:r w:rsidDel="00000000" w:rsidR="00000000" w:rsidRPr="00000000">
              <w:rPr>
                <w:rFonts w:ascii="Abhaya Libre" w:cs="Abhaya Libre" w:eastAsia="Abhaya Libre" w:hAnsi="Abhaya Libre"/>
                <w:b w:val="1"/>
                <w:sz w:val="20"/>
                <w:szCs w:val="20"/>
                <w:rtl w:val="0"/>
              </w:rPr>
              <w:t xml:space="preserve">Iole</w:t>
            </w:r>
            <w:r w:rsidDel="00000000" w:rsidR="00000000" w:rsidRPr="00000000">
              <w:rPr>
                <w:rFonts w:ascii="Abhaya Libre" w:cs="Abhaya Libre" w:eastAsia="Abhaya Libre" w:hAnsi="Abhaya Libre"/>
                <w:sz w:val="20"/>
                <w:szCs w:val="20"/>
                <w:rtl w:val="0"/>
              </w:rPr>
              <w:t xml:space="preserve"> in Handel's </w:t>
            </w:r>
            <w:r w:rsidDel="00000000" w:rsidR="00000000" w:rsidRPr="00000000">
              <w:rPr>
                <w:rFonts w:ascii="Abhaya Libre" w:cs="Abhaya Libre" w:eastAsia="Abhaya Libre" w:hAnsi="Abhaya Libre"/>
                <w:i w:val="1"/>
                <w:sz w:val="20"/>
                <w:szCs w:val="20"/>
                <w:rtl w:val="0"/>
              </w:rPr>
              <w:t xml:space="preserve">“Hercules”</w:t>
            </w:r>
            <w:r w:rsidDel="00000000" w:rsidR="00000000" w:rsidRPr="00000000">
              <w:rPr>
                <w:rFonts w:ascii="Abhaya Libre" w:cs="Abhaya Libre" w:eastAsia="Abhaya Libre" w:hAnsi="Abhaya Libre"/>
                <w:sz w:val="20"/>
                <w:szCs w:val="20"/>
                <w:rtl w:val="0"/>
              </w:rPr>
              <w:t xml:space="preserve"> at the Opéra de Massy, and the </w:t>
            </w:r>
            <w:r w:rsidDel="00000000" w:rsidR="00000000" w:rsidRPr="00000000">
              <w:rPr>
                <w:rFonts w:ascii="Abhaya Libre" w:cs="Abhaya Libre" w:eastAsia="Abhaya Libre" w:hAnsi="Abhaya Libre"/>
                <w:b w:val="1"/>
                <w:sz w:val="20"/>
                <w:szCs w:val="20"/>
                <w:rtl w:val="0"/>
              </w:rPr>
              <w:t xml:space="preserve">soprano part</w:t>
            </w:r>
            <w:r w:rsidDel="00000000" w:rsidR="00000000" w:rsidRPr="00000000">
              <w:rPr>
                <w:rFonts w:ascii="Abhaya Libre" w:cs="Abhaya Libre" w:eastAsia="Abhaya Libre" w:hAnsi="Abhaya Libre"/>
                <w:sz w:val="20"/>
                <w:szCs w:val="20"/>
                <w:rtl w:val="0"/>
              </w:rPr>
              <w:t xml:space="preserve"> in Mozart's </w:t>
            </w:r>
            <w:r w:rsidDel="00000000" w:rsidR="00000000" w:rsidRPr="00000000">
              <w:rPr>
                <w:rFonts w:ascii="Abhaya Libre" w:cs="Abhaya Libre" w:eastAsia="Abhaya Libre" w:hAnsi="Abhaya Libre"/>
                <w:i w:val="1"/>
                <w:sz w:val="20"/>
                <w:szCs w:val="20"/>
                <w:rtl w:val="0"/>
              </w:rPr>
              <w:t xml:space="preserve">“Great Mass in C minor”.</w:t>
            </w:r>
            <w:r w:rsidDel="00000000" w:rsidR="00000000" w:rsidRPr="00000000">
              <w:rPr>
                <w:rFonts w:ascii="Calibri" w:cs="Calibri" w:eastAsia="Calibri" w:hAnsi="Calibri"/>
                <w:sz w:val="20"/>
                <w:szCs w:val="20"/>
                <w:rtl w:val="0"/>
              </w:rPr>
              <w:t xml:space="preserve"> </w:t>
            </w:r>
          </w:p>
          <w:p w:rsidR="00000000" w:rsidDel="00000000" w:rsidP="00000000" w:rsidRDefault="00000000" w:rsidRPr="00000000" w14:paraId="00000005">
            <w:pPr>
              <w:spacing w:after="240" w:before="240" w:line="264" w:lineRule="auto"/>
              <w:jc w:val="both"/>
              <w:rPr>
                <w:rFonts w:ascii="Abhaya Libre" w:cs="Abhaya Libre" w:eastAsia="Abhaya Libre" w:hAnsi="Abhaya Libre"/>
                <w:sz w:val="20"/>
                <w:szCs w:val="20"/>
              </w:rPr>
            </w:pPr>
            <w:r w:rsidDel="00000000" w:rsidR="00000000" w:rsidRPr="00000000">
              <w:rPr>
                <w:rFonts w:ascii="Abhaya Libre" w:cs="Abhaya Libre" w:eastAsia="Abhaya Libre" w:hAnsi="Abhaya Libre"/>
                <w:sz w:val="20"/>
                <w:szCs w:val="20"/>
                <w:rtl w:val="0"/>
              </w:rPr>
              <w:t xml:space="preserve">Iryna’s other recent engagements include a series of significant performances, including </w:t>
            </w:r>
            <w:r w:rsidDel="00000000" w:rsidR="00000000" w:rsidRPr="00000000">
              <w:rPr>
                <w:rFonts w:ascii="Abhaya Libre" w:cs="Abhaya Libre" w:eastAsia="Abhaya Libre" w:hAnsi="Abhaya Libre"/>
                <w:b w:val="1"/>
                <w:sz w:val="20"/>
                <w:szCs w:val="20"/>
                <w:rtl w:val="0"/>
              </w:rPr>
              <w:t xml:space="preserve">L'Ange</w:t>
            </w:r>
            <w:r w:rsidDel="00000000" w:rsidR="00000000" w:rsidRPr="00000000">
              <w:rPr>
                <w:rFonts w:ascii="Abhaya Libre" w:cs="Abhaya Libre" w:eastAsia="Abhaya Libre" w:hAnsi="Abhaya Libre"/>
                <w:sz w:val="20"/>
                <w:szCs w:val="20"/>
                <w:rtl w:val="0"/>
              </w:rPr>
              <w:t xml:space="preserve"> in Massenet's “</w:t>
            </w:r>
            <w:r w:rsidDel="00000000" w:rsidR="00000000" w:rsidRPr="00000000">
              <w:rPr>
                <w:rFonts w:ascii="Abhaya Libre" w:cs="Abhaya Libre" w:eastAsia="Abhaya Libre" w:hAnsi="Abhaya Libre"/>
                <w:i w:val="1"/>
                <w:sz w:val="20"/>
                <w:szCs w:val="20"/>
                <w:rtl w:val="0"/>
              </w:rPr>
              <w:t xml:space="preserve">La Vierge</w:t>
            </w:r>
            <w:r w:rsidDel="00000000" w:rsidR="00000000" w:rsidRPr="00000000">
              <w:rPr>
                <w:rFonts w:ascii="Abhaya Libre" w:cs="Abhaya Libre" w:eastAsia="Abhaya Libre" w:hAnsi="Abhaya Libre"/>
                <w:sz w:val="20"/>
                <w:szCs w:val="20"/>
                <w:rtl w:val="0"/>
              </w:rPr>
              <w:t xml:space="preserve">” at the Opéra de Saint-Étienne, </w:t>
            </w:r>
            <w:r w:rsidDel="00000000" w:rsidR="00000000" w:rsidRPr="00000000">
              <w:rPr>
                <w:rFonts w:ascii="Abhaya Libre" w:cs="Abhaya Libre" w:eastAsia="Abhaya Libre" w:hAnsi="Abhaya Libre"/>
                <w:b w:val="1"/>
                <w:sz w:val="20"/>
                <w:szCs w:val="20"/>
                <w:rtl w:val="0"/>
              </w:rPr>
              <w:t xml:space="preserve">Israelitish Woman</w:t>
            </w:r>
            <w:r w:rsidDel="00000000" w:rsidR="00000000" w:rsidRPr="00000000">
              <w:rPr>
                <w:rFonts w:ascii="Abhaya Libre" w:cs="Abhaya Libre" w:eastAsia="Abhaya Libre" w:hAnsi="Abhaya Libre"/>
                <w:sz w:val="20"/>
                <w:szCs w:val="20"/>
                <w:rtl w:val="0"/>
              </w:rPr>
              <w:t xml:space="preserve"> in “</w:t>
            </w:r>
            <w:r w:rsidDel="00000000" w:rsidR="00000000" w:rsidRPr="00000000">
              <w:rPr>
                <w:rFonts w:ascii="Abhaya Libre" w:cs="Abhaya Libre" w:eastAsia="Abhaya Libre" w:hAnsi="Abhaya Libre"/>
                <w:i w:val="1"/>
                <w:sz w:val="20"/>
                <w:szCs w:val="20"/>
                <w:rtl w:val="0"/>
              </w:rPr>
              <w:t xml:space="preserve">Judas Maccabaeus</w:t>
            </w:r>
            <w:r w:rsidDel="00000000" w:rsidR="00000000" w:rsidRPr="00000000">
              <w:rPr>
                <w:rFonts w:ascii="Abhaya Libre" w:cs="Abhaya Libre" w:eastAsia="Abhaya Libre" w:hAnsi="Abhaya Libre"/>
                <w:sz w:val="20"/>
                <w:szCs w:val="20"/>
                <w:rtl w:val="0"/>
              </w:rPr>
              <w:t xml:space="preserve">” at the Bayreuth Baroque Festival, </w:t>
            </w:r>
            <w:r w:rsidDel="00000000" w:rsidR="00000000" w:rsidRPr="00000000">
              <w:rPr>
                <w:rFonts w:ascii="Abhaya Libre" w:cs="Abhaya Libre" w:eastAsia="Abhaya Libre" w:hAnsi="Abhaya Libre"/>
                <w:b w:val="1"/>
                <w:sz w:val="20"/>
                <w:szCs w:val="20"/>
                <w:rtl w:val="0"/>
              </w:rPr>
              <w:t xml:space="preserve">Diane</w:t>
            </w:r>
            <w:r w:rsidDel="00000000" w:rsidR="00000000" w:rsidRPr="00000000">
              <w:rPr>
                <w:rFonts w:ascii="Abhaya Libre" w:cs="Abhaya Libre" w:eastAsia="Abhaya Libre" w:hAnsi="Abhaya Libre"/>
                <w:sz w:val="20"/>
                <w:szCs w:val="20"/>
                <w:rtl w:val="0"/>
              </w:rPr>
              <w:t xml:space="preserve"> in “</w:t>
            </w:r>
            <w:r w:rsidDel="00000000" w:rsidR="00000000" w:rsidRPr="00000000">
              <w:rPr>
                <w:rFonts w:ascii="Abhaya Libre" w:cs="Abhaya Libre" w:eastAsia="Abhaya Libre" w:hAnsi="Abhaya Libre"/>
                <w:i w:val="1"/>
                <w:sz w:val="20"/>
                <w:szCs w:val="20"/>
                <w:rtl w:val="0"/>
              </w:rPr>
              <w:t xml:space="preserve">Iphigénie en Tauride”</w:t>
            </w:r>
            <w:r w:rsidDel="00000000" w:rsidR="00000000" w:rsidRPr="00000000">
              <w:rPr>
                <w:rFonts w:ascii="Abhaya Libre" w:cs="Abhaya Libre" w:eastAsia="Abhaya Libre" w:hAnsi="Abhaya Libre"/>
                <w:sz w:val="20"/>
                <w:szCs w:val="20"/>
                <w:rtl w:val="0"/>
              </w:rPr>
              <w:t xml:space="preserve"> at the Opéra de Rouen, and </w:t>
            </w:r>
            <w:r w:rsidDel="00000000" w:rsidR="00000000" w:rsidRPr="00000000">
              <w:rPr>
                <w:rFonts w:ascii="Abhaya Libre" w:cs="Abhaya Libre" w:eastAsia="Abhaya Libre" w:hAnsi="Abhaya Libre"/>
                <w:b w:val="1"/>
                <w:sz w:val="20"/>
                <w:szCs w:val="20"/>
                <w:rtl w:val="0"/>
              </w:rPr>
              <w:t xml:space="preserve">Florinda</w:t>
            </w:r>
            <w:r w:rsidDel="00000000" w:rsidR="00000000" w:rsidRPr="00000000">
              <w:rPr>
                <w:rFonts w:ascii="Abhaya Libre" w:cs="Abhaya Libre" w:eastAsia="Abhaya Libre" w:hAnsi="Abhaya Libre"/>
                <w:sz w:val="20"/>
                <w:szCs w:val="20"/>
                <w:rtl w:val="0"/>
              </w:rPr>
              <w:t xml:space="preserve"> in Pallavicino's </w:t>
            </w:r>
            <w:r w:rsidDel="00000000" w:rsidR="00000000" w:rsidRPr="00000000">
              <w:rPr>
                <w:rFonts w:ascii="Abhaya Libre" w:cs="Abhaya Libre" w:eastAsia="Abhaya Libre" w:hAnsi="Abhaya Libre"/>
                <w:i w:val="1"/>
                <w:sz w:val="20"/>
                <w:szCs w:val="20"/>
                <w:rtl w:val="0"/>
              </w:rPr>
              <w:t xml:space="preserve">“Le Amazzoni nell'isole Fortunate”,</w:t>
            </w:r>
            <w:r w:rsidDel="00000000" w:rsidR="00000000" w:rsidRPr="00000000">
              <w:rPr>
                <w:rFonts w:ascii="Abhaya Libre" w:cs="Abhaya Libre" w:eastAsia="Abhaya Libre" w:hAnsi="Abhaya Libre"/>
                <w:sz w:val="20"/>
                <w:szCs w:val="20"/>
                <w:rtl w:val="0"/>
              </w:rPr>
              <w:t xml:space="preserve"> conducted by Christophe Rousset with Les Talens Lyriques in Potsdam and at the Beaune Festival.</w:t>
            </w:r>
          </w:p>
          <w:p w:rsidR="00000000" w:rsidDel="00000000" w:rsidP="00000000" w:rsidRDefault="00000000" w:rsidRPr="00000000" w14:paraId="00000006">
            <w:pPr>
              <w:spacing w:after="240" w:before="240" w:line="264" w:lineRule="auto"/>
              <w:jc w:val="both"/>
              <w:rPr>
                <w:rFonts w:ascii="Abhaya Libre" w:cs="Abhaya Libre" w:eastAsia="Abhaya Libre" w:hAnsi="Abhaya Libre"/>
                <w:sz w:val="20"/>
                <w:szCs w:val="20"/>
              </w:rPr>
            </w:pPr>
            <w:r w:rsidDel="00000000" w:rsidR="00000000" w:rsidRPr="00000000">
              <w:rPr>
                <w:rFonts w:ascii="Abhaya Libre" w:cs="Abhaya Libre" w:eastAsia="Abhaya Libre" w:hAnsi="Abhaya Libre"/>
                <w:sz w:val="20"/>
                <w:szCs w:val="20"/>
                <w:rtl w:val="0"/>
              </w:rPr>
              <w:t xml:space="preserve">Born in Ukraine, Iryna Kyshliaruk revealed her musical talent from an early age. After studying cello and composition at the Kyiv Academy of Arts, she turned to singing, guided by soprano Maria Stefiuk. Her passion then took her to the Conservatoire National Supérieur de Musique et de Danse (CNSMD) in Paris, where she continued her studies with such distinguished masters as Elène Golgevit, Stephan Genz, Anne Le Bozec, Jeff Cohen and Kenneth Weiss. Her musical training continued in Leipzig, with KS Pr Regina Werner, where she discovered the German repertoire.</w:t>
            </w:r>
          </w:p>
          <w:p w:rsidR="00000000" w:rsidDel="00000000" w:rsidP="00000000" w:rsidRDefault="00000000" w:rsidRPr="00000000" w14:paraId="00000007">
            <w:pPr>
              <w:spacing w:after="240" w:before="240" w:line="264" w:lineRule="auto"/>
              <w:jc w:val="both"/>
              <w:rPr>
                <w:rFonts w:ascii="Abhaya Libre" w:cs="Abhaya Libre" w:eastAsia="Abhaya Libre" w:hAnsi="Abhaya Libre"/>
                <w:sz w:val="20"/>
                <w:szCs w:val="20"/>
              </w:rPr>
            </w:pPr>
            <w:r w:rsidDel="00000000" w:rsidR="00000000" w:rsidRPr="00000000">
              <w:rPr>
                <w:rFonts w:ascii="Abhaya Libre" w:cs="Abhaya Libre" w:eastAsia="Abhaya Libre" w:hAnsi="Abhaya Libre"/>
                <w:sz w:val="20"/>
                <w:szCs w:val="20"/>
                <w:rtl w:val="0"/>
              </w:rPr>
              <w:t xml:space="preserve">She made her stage debut as </w:t>
            </w:r>
            <w:r w:rsidDel="00000000" w:rsidR="00000000" w:rsidRPr="00000000">
              <w:rPr>
                <w:rFonts w:ascii="Abhaya Libre" w:cs="Abhaya Libre" w:eastAsia="Abhaya Libre" w:hAnsi="Abhaya Libre"/>
                <w:b w:val="1"/>
                <w:sz w:val="20"/>
                <w:szCs w:val="20"/>
                <w:rtl w:val="0"/>
              </w:rPr>
              <w:t xml:space="preserve">Amour</w:t>
            </w:r>
            <w:r w:rsidDel="00000000" w:rsidR="00000000" w:rsidRPr="00000000">
              <w:rPr>
                <w:rFonts w:ascii="Abhaya Libre" w:cs="Abhaya Libre" w:eastAsia="Abhaya Libre" w:hAnsi="Abhaya Libre"/>
                <w:sz w:val="20"/>
                <w:szCs w:val="20"/>
                <w:rtl w:val="0"/>
              </w:rPr>
              <w:t xml:space="preserve"> in Gluck's “</w:t>
            </w:r>
            <w:r w:rsidDel="00000000" w:rsidR="00000000" w:rsidRPr="00000000">
              <w:rPr>
                <w:rFonts w:ascii="Abhaya Libre" w:cs="Abhaya Libre" w:eastAsia="Abhaya Libre" w:hAnsi="Abhaya Libre"/>
                <w:i w:val="1"/>
                <w:sz w:val="20"/>
                <w:szCs w:val="20"/>
                <w:rtl w:val="0"/>
              </w:rPr>
              <w:t xml:space="preserve">Orfeo</w:t>
            </w:r>
            <w:r w:rsidDel="00000000" w:rsidR="00000000" w:rsidRPr="00000000">
              <w:rPr>
                <w:rFonts w:ascii="Abhaya Libre" w:cs="Abhaya Libre" w:eastAsia="Abhaya Libre" w:hAnsi="Abhaya Libre"/>
                <w:sz w:val="20"/>
                <w:szCs w:val="20"/>
                <w:rtl w:val="0"/>
              </w:rPr>
              <w:t xml:space="preserve">” at the Kyiv Opera Studio.  She then portrayed </w:t>
            </w:r>
            <w:r w:rsidDel="00000000" w:rsidR="00000000" w:rsidRPr="00000000">
              <w:rPr>
                <w:rFonts w:ascii="Abhaya Libre" w:cs="Abhaya Libre" w:eastAsia="Abhaya Libre" w:hAnsi="Abhaya Libre"/>
                <w:b w:val="1"/>
                <w:sz w:val="20"/>
                <w:szCs w:val="20"/>
                <w:rtl w:val="0"/>
              </w:rPr>
              <w:t xml:space="preserve">Cleopatra</w:t>
            </w:r>
            <w:r w:rsidDel="00000000" w:rsidR="00000000" w:rsidRPr="00000000">
              <w:rPr>
                <w:rFonts w:ascii="Abhaya Libre" w:cs="Abhaya Libre" w:eastAsia="Abhaya Libre" w:hAnsi="Abhaya Libre"/>
                <w:sz w:val="20"/>
                <w:szCs w:val="20"/>
                <w:rtl w:val="0"/>
              </w:rPr>
              <w:t xml:space="preserve"> in “</w:t>
            </w:r>
            <w:r w:rsidDel="00000000" w:rsidR="00000000" w:rsidRPr="00000000">
              <w:rPr>
                <w:rFonts w:ascii="Abhaya Libre" w:cs="Abhaya Libre" w:eastAsia="Abhaya Libre" w:hAnsi="Abhaya Libre"/>
                <w:i w:val="1"/>
                <w:sz w:val="20"/>
                <w:szCs w:val="20"/>
                <w:rtl w:val="0"/>
              </w:rPr>
              <w:t xml:space="preserve">Giulio Cesare”</w:t>
            </w:r>
            <w:r w:rsidDel="00000000" w:rsidR="00000000" w:rsidRPr="00000000">
              <w:rPr>
                <w:rFonts w:ascii="Abhaya Libre" w:cs="Abhaya Libre" w:eastAsia="Abhaya Libre" w:hAnsi="Abhaya Libre"/>
                <w:sz w:val="20"/>
                <w:szCs w:val="20"/>
                <w:rtl w:val="0"/>
              </w:rPr>
              <w:t xml:space="preserve"> as part of a collaboration between the CNSMDP and the Philharmonie de Paris.</w:t>
            </w:r>
          </w:p>
          <w:p w:rsidR="00000000" w:rsidDel="00000000" w:rsidP="00000000" w:rsidRDefault="00000000" w:rsidRPr="00000000" w14:paraId="00000008">
            <w:pPr>
              <w:spacing w:after="240" w:before="240" w:line="264" w:lineRule="auto"/>
              <w:jc w:val="both"/>
              <w:rPr>
                <w:rFonts w:ascii="Abhaya Libre" w:cs="Abhaya Libre" w:eastAsia="Abhaya Libre" w:hAnsi="Abhaya Libre"/>
                <w:sz w:val="20"/>
                <w:szCs w:val="20"/>
              </w:rPr>
            </w:pPr>
            <w:r w:rsidDel="00000000" w:rsidR="00000000" w:rsidRPr="00000000">
              <w:rPr>
                <w:rFonts w:ascii="Abhaya Libre" w:cs="Abhaya Libre" w:eastAsia="Abhaya Libre" w:hAnsi="Abhaya Libre"/>
                <w:sz w:val="20"/>
                <w:szCs w:val="20"/>
                <w:rtl w:val="0"/>
              </w:rPr>
              <w:t xml:space="preserve">In concert, she has performed the role of </w:t>
            </w:r>
            <w:r w:rsidDel="00000000" w:rsidR="00000000" w:rsidRPr="00000000">
              <w:rPr>
                <w:rFonts w:ascii="Abhaya Libre" w:cs="Abhaya Libre" w:eastAsia="Abhaya Libre" w:hAnsi="Abhaya Libre"/>
                <w:b w:val="1"/>
                <w:sz w:val="20"/>
                <w:szCs w:val="20"/>
                <w:rtl w:val="0"/>
              </w:rPr>
              <w:t xml:space="preserve">Eve</w:t>
            </w:r>
            <w:r w:rsidDel="00000000" w:rsidR="00000000" w:rsidRPr="00000000">
              <w:rPr>
                <w:rFonts w:ascii="Abhaya Libre" w:cs="Abhaya Libre" w:eastAsia="Abhaya Libre" w:hAnsi="Abhaya Libre"/>
                <w:sz w:val="20"/>
                <w:szCs w:val="20"/>
                <w:rtl w:val="0"/>
              </w:rPr>
              <w:t xml:space="preserve"> in “Die </w:t>
            </w:r>
            <w:r w:rsidDel="00000000" w:rsidR="00000000" w:rsidRPr="00000000">
              <w:rPr>
                <w:rFonts w:ascii="Abhaya Libre" w:cs="Abhaya Libre" w:eastAsia="Abhaya Libre" w:hAnsi="Abhaya Libre"/>
                <w:i w:val="1"/>
                <w:sz w:val="20"/>
                <w:szCs w:val="20"/>
                <w:rtl w:val="0"/>
              </w:rPr>
              <w:t xml:space="preserve">Schöpfung</w:t>
            </w:r>
            <w:r w:rsidDel="00000000" w:rsidR="00000000" w:rsidRPr="00000000">
              <w:rPr>
                <w:rFonts w:ascii="Abhaya Libre" w:cs="Abhaya Libre" w:eastAsia="Abhaya Libre" w:hAnsi="Abhaya Libre"/>
                <w:sz w:val="20"/>
                <w:szCs w:val="20"/>
                <w:rtl w:val="0"/>
              </w:rPr>
              <w:t xml:space="preserve">” conducted by David Reiland at Notre-Dame de Paris, </w:t>
            </w:r>
            <w:r w:rsidDel="00000000" w:rsidR="00000000" w:rsidRPr="00000000">
              <w:rPr>
                <w:rFonts w:ascii="Abhaya Libre" w:cs="Abhaya Libre" w:eastAsia="Abhaya Libre" w:hAnsi="Abhaya Libre"/>
                <w:b w:val="1"/>
                <w:sz w:val="20"/>
                <w:szCs w:val="20"/>
                <w:rtl w:val="0"/>
              </w:rPr>
              <w:t xml:space="preserve">soprano solo</w:t>
            </w:r>
            <w:r w:rsidDel="00000000" w:rsidR="00000000" w:rsidRPr="00000000">
              <w:rPr>
                <w:rFonts w:ascii="Abhaya Libre" w:cs="Abhaya Libre" w:eastAsia="Abhaya Libre" w:hAnsi="Abhaya Libre"/>
                <w:sz w:val="20"/>
                <w:szCs w:val="20"/>
                <w:rtl w:val="0"/>
              </w:rPr>
              <w:t xml:space="preserve"> in Fauré's “</w:t>
            </w:r>
            <w:r w:rsidDel="00000000" w:rsidR="00000000" w:rsidRPr="00000000">
              <w:rPr>
                <w:rFonts w:ascii="Abhaya Libre" w:cs="Abhaya Libre" w:eastAsia="Abhaya Libre" w:hAnsi="Abhaya Libre"/>
                <w:i w:val="1"/>
                <w:sz w:val="20"/>
                <w:szCs w:val="20"/>
                <w:rtl w:val="0"/>
              </w:rPr>
              <w:t xml:space="preserve">Requiem</w:t>
            </w:r>
            <w:r w:rsidDel="00000000" w:rsidR="00000000" w:rsidRPr="00000000">
              <w:rPr>
                <w:rFonts w:ascii="Abhaya Libre" w:cs="Abhaya Libre" w:eastAsia="Abhaya Libre" w:hAnsi="Abhaya Libre"/>
                <w:sz w:val="20"/>
                <w:szCs w:val="20"/>
                <w:rtl w:val="0"/>
              </w:rPr>
              <w:t xml:space="preserve">” at the Opéra de Tours, </w:t>
            </w:r>
            <w:r w:rsidDel="00000000" w:rsidR="00000000" w:rsidRPr="00000000">
              <w:rPr>
                <w:rFonts w:ascii="Abhaya Libre" w:cs="Abhaya Libre" w:eastAsia="Abhaya Libre" w:hAnsi="Abhaya Libre"/>
                <w:b w:val="1"/>
                <w:sz w:val="20"/>
                <w:szCs w:val="20"/>
                <w:rtl w:val="0"/>
              </w:rPr>
              <w:t xml:space="preserve">sopano solo </w:t>
            </w:r>
            <w:r w:rsidDel="00000000" w:rsidR="00000000" w:rsidRPr="00000000">
              <w:rPr>
                <w:rFonts w:ascii="Abhaya Libre" w:cs="Abhaya Libre" w:eastAsia="Abhaya Libre" w:hAnsi="Abhaya Libre"/>
                <w:sz w:val="20"/>
                <w:szCs w:val="20"/>
                <w:rtl w:val="0"/>
              </w:rPr>
              <w:t xml:space="preserve">in Handel’s </w:t>
            </w:r>
            <w:r w:rsidDel="00000000" w:rsidR="00000000" w:rsidRPr="00000000">
              <w:rPr>
                <w:rFonts w:ascii="Abhaya Libre" w:cs="Abhaya Libre" w:eastAsia="Abhaya Libre" w:hAnsi="Abhaya Libre"/>
                <w:i w:val="1"/>
                <w:sz w:val="20"/>
                <w:szCs w:val="20"/>
                <w:rtl w:val="0"/>
              </w:rPr>
              <w:t xml:space="preserve">“Messiah”,</w:t>
            </w:r>
            <w:r w:rsidDel="00000000" w:rsidR="00000000" w:rsidRPr="00000000">
              <w:rPr>
                <w:rFonts w:ascii="Abhaya Libre" w:cs="Abhaya Libre" w:eastAsia="Abhaya Libre" w:hAnsi="Abhaya Libre"/>
                <w:sz w:val="20"/>
                <w:szCs w:val="20"/>
                <w:rtl w:val="0"/>
              </w:rPr>
              <w:t xml:space="preserve"> “</w:t>
            </w:r>
            <w:r w:rsidDel="00000000" w:rsidR="00000000" w:rsidRPr="00000000">
              <w:rPr>
                <w:rFonts w:ascii="Abhaya Libre" w:cs="Abhaya Libre" w:eastAsia="Abhaya Libre" w:hAnsi="Abhaya Libre"/>
                <w:i w:val="1"/>
                <w:sz w:val="20"/>
                <w:szCs w:val="20"/>
                <w:rtl w:val="0"/>
              </w:rPr>
              <w:t xml:space="preserve">Bachianas Brazilieras</w:t>
            </w:r>
            <w:r w:rsidDel="00000000" w:rsidR="00000000" w:rsidRPr="00000000">
              <w:rPr>
                <w:rFonts w:ascii="Abhaya Libre" w:cs="Abhaya Libre" w:eastAsia="Abhaya Libre" w:hAnsi="Abhaya Libre"/>
                <w:sz w:val="20"/>
                <w:szCs w:val="20"/>
                <w:rtl w:val="0"/>
              </w:rPr>
              <w:t xml:space="preserve">” with the ensemble “Les Illuminations” at the Festival Saint-Céré and participated in the creation of Bernard Cavanna's melodies with the ensemble “Nomos” at the Festival de musique contemporaine d'Ajourd'hui à Demain. She has given numerous </w:t>
            </w:r>
            <w:r w:rsidDel="00000000" w:rsidR="00000000" w:rsidRPr="00000000">
              <w:rPr>
                <w:rFonts w:ascii="Abhaya Libre" w:cs="Abhaya Libre" w:eastAsia="Abhaya Libre" w:hAnsi="Abhaya Libre"/>
                <w:b w:val="1"/>
                <w:sz w:val="20"/>
                <w:szCs w:val="20"/>
                <w:rtl w:val="0"/>
              </w:rPr>
              <w:t xml:space="preserve">recitals</w:t>
            </w:r>
            <w:r w:rsidDel="00000000" w:rsidR="00000000" w:rsidRPr="00000000">
              <w:rPr>
                <w:rFonts w:ascii="Abhaya Libre" w:cs="Abhaya Libre" w:eastAsia="Abhaya Libre" w:hAnsi="Abhaya Libre"/>
                <w:sz w:val="20"/>
                <w:szCs w:val="20"/>
                <w:rtl w:val="0"/>
              </w:rPr>
              <w:t xml:space="preserve"> at the Festival Chopin Nohan, Festival Piano Folies, La Folle Criée de Marseille, Festival “Les étoiles du clasique” and at the Avignon Opera. Her first CD, “Son”, dedicated to dreams and childhood, was released on the “Mirare” label.</w:t>
            </w:r>
          </w:p>
          <w:p w:rsidR="00000000" w:rsidDel="00000000" w:rsidP="00000000" w:rsidRDefault="00000000" w:rsidRPr="00000000" w14:paraId="00000009">
            <w:pPr>
              <w:spacing w:after="240" w:before="240" w:line="264" w:lineRule="auto"/>
              <w:jc w:val="both"/>
              <w:rPr>
                <w:rFonts w:ascii="Abhaya Libre Medium" w:cs="Abhaya Libre Medium" w:eastAsia="Abhaya Libre Medium" w:hAnsi="Abhaya Libre Medium"/>
                <w:sz w:val="20"/>
                <w:szCs w:val="20"/>
              </w:rPr>
            </w:pPr>
            <w:r w:rsidDel="00000000" w:rsidR="00000000" w:rsidRPr="00000000">
              <w:rPr>
                <w:rFonts w:ascii="Abhaya Libre" w:cs="Abhaya Libre" w:eastAsia="Abhaya Libre" w:hAnsi="Abhaya Libre"/>
                <w:sz w:val="20"/>
                <w:szCs w:val="20"/>
                <w:rtl w:val="0"/>
              </w:rPr>
              <w:t xml:space="preserve"> Iryna Kyshliaruk has won several prizes, including the Concours de Chant de Mâcon and the Concours de Lied et Mélodie de Gordes. She has received support from several institutions and foundations, including Fondation de France, Fondation Meyer, Fondation Goélands, Société Générale, Fondation “L'or du Rhin”, Bourse Ute et Patrick Petit, Fonds Kriegelstein, Imogen Cooper Music Trust. She was also a finalist for the “Fabuleuse Signature” prize.</w:t>
            </w:r>
            <w:r w:rsidDel="00000000" w:rsidR="00000000" w:rsidRPr="00000000">
              <w:rPr>
                <w:rtl w:val="0"/>
              </w:rPr>
            </w:r>
          </w:p>
        </w:tc>
        <w:tc>
          <w:tcPr>
            <w:tcBorders>
              <w:top w:color="128f8b" w:space="0" w:sz="8" w:val="single"/>
              <w:left w:color="128f8b" w:space="0" w:sz="8" w:val="single"/>
              <w:bottom w:color="128f8b" w:space="0" w:sz="8" w:val="single"/>
              <w:right w:color="128f8b" w:space="0" w:sz="8" w:val="single"/>
            </w:tcBorders>
          </w:tcPr>
          <w:p w:rsidR="00000000" w:rsidDel="00000000" w:rsidP="00000000" w:rsidRDefault="00000000" w:rsidRPr="00000000" w14:paraId="0000000A">
            <w:pPr>
              <w:widowControl w:val="0"/>
              <w:spacing w:after="120" w:line="240" w:lineRule="auto"/>
              <w:ind w:right="-30"/>
              <w:jc w:val="center"/>
              <w:rPr>
                <w:rFonts w:ascii="Abhaya Libre" w:cs="Abhaya Libre" w:eastAsia="Abhaya Libre" w:hAnsi="Abhaya Libre"/>
              </w:rPr>
            </w:pPr>
            <w:r w:rsidDel="00000000" w:rsidR="00000000" w:rsidRPr="00000000">
              <w:rPr>
                <w:rtl w:val="0"/>
              </w:rPr>
            </w:r>
          </w:p>
          <w:p w:rsidR="00000000" w:rsidDel="00000000" w:rsidP="00000000" w:rsidRDefault="00000000" w:rsidRPr="00000000" w14:paraId="0000000B">
            <w:pPr>
              <w:widowControl w:val="0"/>
              <w:spacing w:after="120" w:line="240" w:lineRule="auto"/>
              <w:ind w:right="-30"/>
              <w:jc w:val="center"/>
              <w:rPr>
                <w:rFonts w:ascii="Abhaya Libre" w:cs="Abhaya Libre" w:eastAsia="Abhaya Libre" w:hAnsi="Abhaya Libre"/>
              </w:rPr>
            </w:pPr>
            <w:r w:rsidDel="00000000" w:rsidR="00000000" w:rsidRPr="00000000">
              <w:rPr>
                <w:rFonts w:ascii="Abhaya Libre" w:cs="Abhaya Libre" w:eastAsia="Abhaya Libre" w:hAnsi="Abhaya Libre"/>
              </w:rPr>
              <w:drawing>
                <wp:inline distB="114300" distT="114300" distL="114300" distR="114300">
                  <wp:extent cx="1809750" cy="2717800"/>
                  <wp:effectExtent b="0" l="0" r="0" t="0"/>
                  <wp:docPr id="2"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1809750" cy="27178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widowControl w:val="0"/>
              <w:spacing w:after="120" w:line="240" w:lineRule="auto"/>
              <w:ind w:right="-30"/>
              <w:jc w:val="center"/>
              <w:rPr>
                <w:rFonts w:ascii="Abhaya Libre" w:cs="Abhaya Libre" w:eastAsia="Abhaya Libre" w:hAnsi="Abhaya Libre"/>
              </w:rPr>
            </w:pPr>
            <w:r w:rsidDel="00000000" w:rsidR="00000000" w:rsidRPr="00000000">
              <w:rPr>
                <w:rtl w:val="0"/>
              </w:rPr>
            </w:r>
          </w:p>
          <w:p w:rsidR="00000000" w:rsidDel="00000000" w:rsidP="00000000" w:rsidRDefault="00000000" w:rsidRPr="00000000" w14:paraId="0000000D">
            <w:pPr>
              <w:widowControl w:val="0"/>
              <w:spacing w:after="120" w:line="240" w:lineRule="auto"/>
              <w:ind w:right="-30"/>
              <w:jc w:val="center"/>
              <w:rPr>
                <w:rFonts w:ascii="Abhaya Libre" w:cs="Abhaya Libre" w:eastAsia="Abhaya Libre" w:hAnsi="Abhaya Libre"/>
              </w:rPr>
            </w:pPr>
            <w:r w:rsidDel="00000000" w:rsidR="00000000" w:rsidRPr="00000000">
              <w:rPr>
                <w:rtl w:val="0"/>
              </w:rPr>
            </w:r>
          </w:p>
          <w:p w:rsidR="00000000" w:rsidDel="00000000" w:rsidP="00000000" w:rsidRDefault="00000000" w:rsidRPr="00000000" w14:paraId="0000000E">
            <w:pPr>
              <w:widowControl w:val="0"/>
              <w:spacing w:after="120" w:line="240" w:lineRule="auto"/>
              <w:ind w:right="-30"/>
              <w:jc w:val="center"/>
              <w:rPr>
                <w:rFonts w:ascii="Abhaya Libre" w:cs="Abhaya Libre" w:eastAsia="Abhaya Libre" w:hAnsi="Abhaya Libre"/>
              </w:rPr>
            </w:pPr>
            <w:r w:rsidDel="00000000" w:rsidR="00000000" w:rsidRPr="00000000">
              <w:rPr>
                <w:rFonts w:ascii="Abhaya Libre" w:cs="Abhaya Libre" w:eastAsia="Abhaya Libre" w:hAnsi="Abhaya Libre"/>
                <w:rtl w:val="0"/>
              </w:rPr>
              <w:t xml:space="preserve">CONTACT</w:t>
            </w:r>
          </w:p>
          <w:p w:rsidR="00000000" w:rsidDel="00000000" w:rsidP="00000000" w:rsidRDefault="00000000" w:rsidRPr="00000000" w14:paraId="0000000F">
            <w:pPr>
              <w:widowControl w:val="0"/>
              <w:spacing w:line="240" w:lineRule="auto"/>
              <w:ind w:right="-30"/>
              <w:jc w:val="center"/>
              <w:rPr>
                <w:rFonts w:ascii="Abhaya Libre" w:cs="Abhaya Libre" w:eastAsia="Abhaya Libre" w:hAnsi="Abhaya Libre"/>
                <w:sz w:val="24"/>
                <w:szCs w:val="24"/>
              </w:rPr>
            </w:pPr>
            <w:r w:rsidDel="00000000" w:rsidR="00000000" w:rsidRPr="00000000">
              <w:rPr>
                <w:rFonts w:ascii="Abhaya Libre" w:cs="Abhaya Libre" w:eastAsia="Abhaya Libre" w:hAnsi="Abhaya Libre"/>
                <w:sz w:val="24"/>
                <w:szCs w:val="24"/>
                <w:rtl w:val="0"/>
              </w:rPr>
              <w:t xml:space="preserve">Veronika Arkhangel</w:t>
            </w:r>
          </w:p>
          <w:p w:rsidR="00000000" w:rsidDel="00000000" w:rsidP="00000000" w:rsidRDefault="00000000" w:rsidRPr="00000000" w14:paraId="00000010">
            <w:pPr>
              <w:widowControl w:val="0"/>
              <w:spacing w:line="240" w:lineRule="auto"/>
              <w:ind w:right="-30"/>
              <w:jc w:val="center"/>
              <w:rPr>
                <w:rFonts w:ascii="Abhaya Libre" w:cs="Abhaya Libre" w:eastAsia="Abhaya Libre" w:hAnsi="Abhaya Libre"/>
                <w:sz w:val="20"/>
                <w:szCs w:val="20"/>
              </w:rPr>
            </w:pPr>
            <w:hyperlink r:id="rId7">
              <w:r w:rsidDel="00000000" w:rsidR="00000000" w:rsidRPr="00000000">
                <w:rPr>
                  <w:rFonts w:ascii="Abhaya Libre" w:cs="Abhaya Libre" w:eastAsia="Abhaya Libre" w:hAnsi="Abhaya Libre"/>
                  <w:color w:val="1155cc"/>
                  <w:sz w:val="20"/>
                  <w:szCs w:val="20"/>
                  <w:u w:val="single"/>
                  <w:rtl w:val="0"/>
                </w:rPr>
                <w:t xml:space="preserve">varkhangel@arcadia-artists.com</w:t>
              </w:r>
            </w:hyperlink>
            <w:r w:rsidDel="00000000" w:rsidR="00000000" w:rsidRPr="00000000">
              <w:rPr>
                <w:rtl w:val="0"/>
              </w:rPr>
            </w:r>
          </w:p>
          <w:p w:rsidR="00000000" w:rsidDel="00000000" w:rsidP="00000000" w:rsidRDefault="00000000" w:rsidRPr="00000000" w14:paraId="00000011">
            <w:pPr>
              <w:widowControl w:val="0"/>
              <w:spacing w:line="240" w:lineRule="auto"/>
              <w:ind w:right="-30"/>
              <w:jc w:val="center"/>
              <w:rPr>
                <w:rFonts w:ascii="Abhaya Libre" w:cs="Abhaya Libre" w:eastAsia="Abhaya Libre" w:hAnsi="Abhaya Libre"/>
                <w:sz w:val="24"/>
                <w:szCs w:val="24"/>
              </w:rPr>
            </w:pPr>
            <w:r w:rsidDel="00000000" w:rsidR="00000000" w:rsidRPr="00000000">
              <w:rPr>
                <w:rFonts w:ascii="Abhaya Libre" w:cs="Abhaya Libre" w:eastAsia="Abhaya Libre" w:hAnsi="Abhaya Libre"/>
                <w:sz w:val="24"/>
                <w:szCs w:val="24"/>
                <w:rtl w:val="0"/>
              </w:rPr>
              <w:t xml:space="preserve">+43 677 640 39301</w:t>
            </w:r>
          </w:p>
          <w:p w:rsidR="00000000" w:rsidDel="00000000" w:rsidP="00000000" w:rsidRDefault="00000000" w:rsidRPr="00000000" w14:paraId="00000012">
            <w:pPr>
              <w:widowControl w:val="0"/>
              <w:spacing w:line="240" w:lineRule="auto"/>
              <w:ind w:right="-30"/>
              <w:jc w:val="center"/>
              <w:rPr>
                <w:rFonts w:ascii="Abhaya Libre" w:cs="Abhaya Libre" w:eastAsia="Abhaya Libre" w:hAnsi="Abhaya Libre"/>
              </w:rPr>
            </w:pPr>
            <w:r w:rsidDel="00000000" w:rsidR="00000000" w:rsidRPr="00000000">
              <w:rPr>
                <w:rtl w:val="0"/>
              </w:rPr>
            </w:r>
          </w:p>
          <w:p w:rsidR="00000000" w:rsidDel="00000000" w:rsidP="00000000" w:rsidRDefault="00000000" w:rsidRPr="00000000" w14:paraId="00000013">
            <w:pPr>
              <w:widowControl w:val="0"/>
              <w:spacing w:line="240" w:lineRule="auto"/>
              <w:ind w:right="-30"/>
              <w:jc w:val="center"/>
              <w:rPr>
                <w:rFonts w:ascii="Century Gothic" w:cs="Century Gothic" w:eastAsia="Century Gothic" w:hAnsi="Century Gothic"/>
                <w:color w:val="bfbfbf"/>
                <w:sz w:val="24"/>
                <w:szCs w:val="24"/>
                <w:vertAlign w:val="subscript"/>
              </w:rPr>
            </w:pPr>
            <w:r w:rsidDel="00000000" w:rsidR="00000000" w:rsidRPr="00000000">
              <w:rPr>
                <w:rFonts w:ascii="Century Gothic" w:cs="Century Gothic" w:eastAsia="Century Gothic" w:hAnsi="Century Gothic"/>
                <w:color w:val="bfbfbf"/>
                <w:sz w:val="24"/>
                <w:szCs w:val="24"/>
                <w:vertAlign w:val="subscript"/>
                <w:rtl w:val="0"/>
              </w:rPr>
              <w:t xml:space="preserve">● ● ●</w:t>
            </w:r>
          </w:p>
          <w:p w:rsidR="00000000" w:rsidDel="00000000" w:rsidP="00000000" w:rsidRDefault="00000000" w:rsidRPr="00000000" w14:paraId="00000014">
            <w:pPr>
              <w:widowControl w:val="0"/>
              <w:tabs>
                <w:tab w:val="left" w:leader="none" w:pos="1290"/>
              </w:tabs>
              <w:spacing w:line="240" w:lineRule="auto"/>
              <w:ind w:right="-30"/>
              <w:jc w:val="center"/>
              <w:rPr>
                <w:rFonts w:ascii="Century Gothic" w:cs="Century Gothic" w:eastAsia="Century Gothic" w:hAnsi="Century Gothic"/>
                <w:color w:val="bfbfbf"/>
                <w:sz w:val="24"/>
                <w:szCs w:val="24"/>
                <w:vertAlign w:val="subscript"/>
              </w:rPr>
            </w:pPr>
            <w:r w:rsidDel="00000000" w:rsidR="00000000" w:rsidRPr="00000000">
              <w:rPr>
                <w:rtl w:val="0"/>
              </w:rPr>
            </w:r>
          </w:p>
          <w:p w:rsidR="00000000" w:rsidDel="00000000" w:rsidP="00000000" w:rsidRDefault="00000000" w:rsidRPr="00000000" w14:paraId="00000015">
            <w:pPr>
              <w:widowControl w:val="0"/>
              <w:spacing w:line="240" w:lineRule="auto"/>
              <w:ind w:right="-30"/>
              <w:jc w:val="center"/>
              <w:rPr>
                <w:rFonts w:ascii="Century Gothic" w:cs="Century Gothic" w:eastAsia="Century Gothic" w:hAnsi="Century Gothic"/>
                <w:sz w:val="18"/>
                <w:szCs w:val="18"/>
              </w:rPr>
            </w:pPr>
            <w:hyperlink r:id="rId8">
              <w:r w:rsidDel="00000000" w:rsidR="00000000" w:rsidRPr="00000000">
                <w:rPr>
                  <w:rFonts w:ascii="Century Gothic" w:cs="Century Gothic" w:eastAsia="Century Gothic" w:hAnsi="Century Gothic"/>
                  <w:color w:val="1155cc"/>
                  <w:sz w:val="18"/>
                  <w:szCs w:val="18"/>
                  <w:u w:val="single"/>
                  <w:rtl w:val="0"/>
                </w:rPr>
                <w:t xml:space="preserve">https://www.ikyshliaruk.com/</w:t>
              </w:r>
            </w:hyperlink>
            <w:r w:rsidDel="00000000" w:rsidR="00000000" w:rsidRPr="00000000">
              <w:rPr>
                <w:rtl w:val="0"/>
              </w:rPr>
            </w:r>
          </w:p>
          <w:p w:rsidR="00000000" w:rsidDel="00000000" w:rsidP="00000000" w:rsidRDefault="00000000" w:rsidRPr="00000000" w14:paraId="00000016">
            <w:pPr>
              <w:widowControl w:val="0"/>
              <w:spacing w:line="240" w:lineRule="auto"/>
              <w:ind w:right="-30"/>
              <w:jc w:val="center"/>
              <w:rPr>
                <w:rFonts w:ascii="Abhaya Libre Medium" w:cs="Abhaya Libre Medium" w:eastAsia="Abhaya Libre Medium" w:hAnsi="Abhaya Libre Medium"/>
                <w:color w:val="128f8b"/>
              </w:rPr>
            </w:pPr>
            <w:r w:rsidDel="00000000" w:rsidR="00000000" w:rsidRPr="00000000">
              <w:rPr>
                <w:rFonts w:ascii="Century Gothic" w:cs="Century Gothic" w:eastAsia="Century Gothic" w:hAnsi="Century Gothic"/>
                <w:sz w:val="18"/>
                <w:szCs w:val="18"/>
                <w:rtl w:val="0"/>
              </w:rPr>
              <w:t xml:space="preserve">Instagram: @irynakyshliaruk</w:t>
            </w:r>
            <w:r w:rsidDel="00000000" w:rsidR="00000000" w:rsidRPr="00000000">
              <w:rPr>
                <w:rtl w:val="0"/>
              </w:rPr>
            </w:r>
          </w:p>
        </w:tc>
      </w:tr>
    </w:tbl>
    <w:p w:rsidR="00000000" w:rsidDel="00000000" w:rsidP="00000000" w:rsidRDefault="00000000" w:rsidRPr="00000000" w14:paraId="00000017">
      <w:pPr>
        <w:rPr>
          <w:color w:val="128f8b"/>
        </w:rPr>
      </w:pPr>
      <w:r w:rsidDel="00000000" w:rsidR="00000000" w:rsidRPr="00000000">
        <w:rPr>
          <w:rtl w:val="0"/>
        </w:rPr>
      </w:r>
    </w:p>
    <w:sectPr>
      <w:headerReference r:id="rId9" w:type="default"/>
      <w:footerReference r:id="rId10" w:type="default"/>
      <w:type w:val="nextPage"/>
      <w:pgSz w:h="15840" w:w="12240" w:orient="portrait"/>
      <w:pgMar w:bottom="1440" w:top="1440" w:left="810" w:right="630" w:header="288" w:footer="28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Abhaya Libre">
    <w:embedRegular w:fontKey="{00000000-0000-0000-0000-000000000000}" r:id="rId1" w:subsetted="0"/>
    <w:embedBold w:fontKey="{00000000-0000-0000-0000-000000000000}" r:id="rId2" w:subsetted="0"/>
  </w:font>
  <w:font w:name="Abhaya Libre Medium">
    <w:embedRegular w:fontKey="{00000000-0000-0000-0000-000000000000}" r:id="rId3" w:subsetted="0"/>
    <w:embedBold w:fontKey="{00000000-0000-0000-0000-000000000000}" r:id="rId4" w:subsetted="0"/>
  </w:font>
  <w:font w:name="Century Gothic">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8">
    <w:pPr>
      <w:tabs>
        <w:tab w:val="right" w:leader="none" w:pos="10800"/>
        <w:tab w:val="center" w:leader="none" w:pos="5040"/>
      </w:tabs>
      <w:rPr>
        <w:rFonts w:ascii="Abhaya Libre Medium" w:cs="Abhaya Libre Medium" w:eastAsia="Abhaya Libre Medium" w:hAnsi="Abhaya Libre Medium"/>
        <w:sz w:val="24"/>
        <w:szCs w:val="24"/>
      </w:rPr>
    </w:pPr>
    <w:r w:rsidDel="00000000" w:rsidR="00000000" w:rsidRPr="00000000">
      <w:rPr>
        <w:rFonts w:ascii="Abhaya Libre Medium" w:cs="Abhaya Libre Medium" w:eastAsia="Abhaya Libre Medium" w:hAnsi="Abhaya Libre Medium"/>
        <w:sz w:val="24"/>
        <w:szCs w:val="24"/>
        <w:rtl w:val="0"/>
      </w:rPr>
      <w:t xml:space="preserve">Season 2024/2025 </w:t>
      <w:tab/>
    </w:r>
    <w:hyperlink r:id="rId1">
      <w:r w:rsidDel="00000000" w:rsidR="00000000" w:rsidRPr="00000000">
        <w:rPr>
          <w:rFonts w:ascii="Abhaya Libre Medium" w:cs="Abhaya Libre Medium" w:eastAsia="Abhaya Libre Medium" w:hAnsi="Abhaya Libre Medium"/>
          <w:color w:val="1155cc"/>
          <w:sz w:val="24"/>
          <w:szCs w:val="24"/>
          <w:u w:val="single"/>
          <w:rtl w:val="0"/>
        </w:rPr>
        <w:t xml:space="preserve">www.arcadia-artists.com</w:t>
      </w:r>
    </w:hyperlink>
    <w:r w:rsidDel="00000000" w:rsidR="00000000" w:rsidRPr="00000000">
      <w:rPr>
        <w:rFonts w:ascii="Abhaya Libre Medium" w:cs="Abhaya Libre Medium" w:eastAsia="Abhaya Libre Medium" w:hAnsi="Abhaya Libre Medium"/>
        <w:sz w:val="24"/>
        <w:szCs w:val="24"/>
        <w:rtl w:val="0"/>
      </w:rPr>
      <w:t xml:space="preserve"> </w:t>
      <w:tab/>
    </w:r>
    <w:hyperlink r:id="rId2">
      <w:r w:rsidDel="00000000" w:rsidR="00000000" w:rsidRPr="00000000">
        <w:rPr>
          <w:rFonts w:ascii="Abhaya Libre Medium" w:cs="Abhaya Libre Medium" w:eastAsia="Abhaya Libre Medium" w:hAnsi="Abhaya Libre Medium"/>
          <w:color w:val="1155cc"/>
          <w:sz w:val="24"/>
          <w:szCs w:val="24"/>
          <w:u w:val="single"/>
          <w:rtl w:val="0"/>
        </w:rPr>
        <w:t xml:space="preserve">varkhangel@arcadia-artists.com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9">
    <w:pPr>
      <w:tabs>
        <w:tab w:val="right" w:leader="none" w:pos="10800"/>
      </w:tabs>
      <w:rPr>
        <w:sz w:val="16"/>
        <w:szCs w:val="16"/>
      </w:rPr>
    </w:pPr>
    <w:r w:rsidDel="00000000" w:rsidR="00000000" w:rsidRPr="00000000">
      <w:rPr>
        <w:rtl w:val="0"/>
      </w:rPr>
      <w:tab/>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19051</wp:posOffset>
          </wp:positionV>
          <wp:extent cx="1443038" cy="863790"/>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43038" cy="863790"/>
                  </a:xfrm>
                  <a:prstGeom prst="rect"/>
                  <a:ln/>
                </pic:spPr>
              </pic:pic>
            </a:graphicData>
          </a:graphic>
        </wp:anchor>
      </w:drawing>
    </w:r>
  </w:p>
  <w:p w:rsidR="00000000" w:rsidDel="00000000" w:rsidP="00000000" w:rsidRDefault="00000000" w:rsidRPr="00000000" w14:paraId="0000001A">
    <w:pPr>
      <w:tabs>
        <w:tab w:val="right" w:leader="none" w:pos="10530"/>
      </w:tabs>
      <w:rPr>
        <w:rFonts w:ascii="Abhaya Libre Medium" w:cs="Abhaya Libre Medium" w:eastAsia="Abhaya Libre Medium" w:hAnsi="Abhaya Libre Medium"/>
        <w:color w:val="128f8b"/>
        <w:sz w:val="36"/>
        <w:szCs w:val="36"/>
      </w:rPr>
    </w:pPr>
    <w:r w:rsidDel="00000000" w:rsidR="00000000" w:rsidRPr="00000000">
      <w:rPr>
        <w:rFonts w:ascii="Abhaya Libre" w:cs="Abhaya Libre" w:eastAsia="Abhaya Libre" w:hAnsi="Abhaya Libre"/>
        <w:b w:val="1"/>
        <w:sz w:val="36"/>
        <w:szCs w:val="36"/>
        <w:rtl w:val="0"/>
      </w:rPr>
      <w:tab/>
    </w:r>
    <w:r w:rsidDel="00000000" w:rsidR="00000000" w:rsidRPr="00000000">
      <w:rPr>
        <w:rFonts w:ascii="Abhaya Libre Medium" w:cs="Abhaya Libre Medium" w:eastAsia="Abhaya Libre Medium" w:hAnsi="Abhaya Libre Medium"/>
        <w:color w:val="128f8b"/>
        <w:sz w:val="44"/>
        <w:szCs w:val="44"/>
        <w:rtl w:val="0"/>
      </w:rPr>
      <w:t xml:space="preserve">IRYNA KYSHLIARUK</w:t>
    </w:r>
    <w:r w:rsidDel="00000000" w:rsidR="00000000" w:rsidRPr="00000000">
      <w:rPr>
        <w:rtl w:val="0"/>
      </w:rPr>
    </w:r>
  </w:p>
  <w:p w:rsidR="00000000" w:rsidDel="00000000" w:rsidP="00000000" w:rsidRDefault="00000000" w:rsidRPr="00000000" w14:paraId="0000001B">
    <w:pPr>
      <w:tabs>
        <w:tab w:val="right" w:leader="none" w:pos="10530"/>
      </w:tabs>
      <w:rPr>
        <w:rFonts w:ascii="Abhaya Libre Medium" w:cs="Abhaya Libre Medium" w:eastAsia="Abhaya Libre Medium" w:hAnsi="Abhaya Libre Medium"/>
        <w:color w:val="128f8b"/>
        <w:sz w:val="36"/>
        <w:szCs w:val="36"/>
      </w:rPr>
    </w:pPr>
    <w:r w:rsidDel="00000000" w:rsidR="00000000" w:rsidRPr="00000000">
      <w:rPr>
        <w:rFonts w:ascii="Abhaya Libre Medium" w:cs="Abhaya Libre Medium" w:eastAsia="Abhaya Libre Medium" w:hAnsi="Abhaya Libre Medium"/>
        <w:color w:val="128f8b"/>
        <w:sz w:val="36"/>
        <w:szCs w:val="36"/>
        <w:rtl w:val="0"/>
      </w:rPr>
      <w:tab/>
      <w:t xml:space="preserve">Soprano</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hyperlink" Target="mailto:varkhangel@arcadia-artists.com" TargetMode="External"/><Relationship Id="rId8" Type="http://schemas.openxmlformats.org/officeDocument/2006/relationships/hyperlink" Target="https://www.ikyshliaruk.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bhayaLibre-regular.ttf"/><Relationship Id="rId2" Type="http://schemas.openxmlformats.org/officeDocument/2006/relationships/font" Target="fonts/AbhayaLibre-bold.ttf"/><Relationship Id="rId3" Type="http://schemas.openxmlformats.org/officeDocument/2006/relationships/font" Target="fonts/AbhayaLibreMedium-regular.ttf"/><Relationship Id="rId4" Type="http://schemas.openxmlformats.org/officeDocument/2006/relationships/font" Target="fonts/AbhayaLibreMedium-bold.ttf"/><Relationship Id="rId5" Type="http://schemas.openxmlformats.org/officeDocument/2006/relationships/font" Target="fonts/CenturyGothic-regular.ttf"/><Relationship Id="rId6" Type="http://schemas.openxmlformats.org/officeDocument/2006/relationships/font" Target="fonts/CenturyGothic-bold.ttf"/><Relationship Id="rId7" Type="http://schemas.openxmlformats.org/officeDocument/2006/relationships/font" Target="fonts/CenturyGothic-italic.ttf"/><Relationship Id="rId8" Type="http://schemas.openxmlformats.org/officeDocument/2006/relationships/font" Target="fonts/CenturyGothic-boldItalic.ttf"/></Relationships>
</file>

<file path=word/_rels/footer1.xml.rels><?xml version="1.0" encoding="UTF-8" standalone="yes"?><Relationships xmlns="http://schemas.openxmlformats.org/package/2006/relationships"><Relationship Id="rId1" Type="http://schemas.openxmlformats.org/officeDocument/2006/relationships/hyperlink" Target="http://www.arcadia-artists.com" TargetMode="External"/><Relationship Id="rId2" Type="http://schemas.openxmlformats.org/officeDocument/2006/relationships/hyperlink" Target="mailto:varkhangel@arcadia-artist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